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030D16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5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Pr="0003413C" w:rsidRDefault="001804A4" w:rsidP="001804A4">
      <w:pPr>
        <w:rPr>
          <w:lang w:val="en-US"/>
        </w:rPr>
      </w:pPr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 w:rsidRPr="0003413C">
        <w:rPr>
          <w:lang w:val="en-US"/>
        </w:rPr>
        <w:t>-</w:t>
      </w:r>
      <w:r>
        <w:rPr>
          <w:lang w:val="en-US"/>
        </w:rPr>
        <w:t>mail</w:t>
      </w:r>
      <w:proofErr w:type="gramEnd"/>
      <w:r w:rsidRPr="0003413C">
        <w:rPr>
          <w:lang w:val="en-US"/>
        </w:rPr>
        <w:t xml:space="preserve">: </w:t>
      </w:r>
      <w:hyperlink r:id="rId6" w:history="1">
        <w:r>
          <w:rPr>
            <w:rStyle w:val="-"/>
            <w:color w:val="auto"/>
            <w:lang w:val="en-US"/>
          </w:rPr>
          <w:t>syllogos</w:t>
        </w:r>
        <w:r w:rsidRPr="0003413C">
          <w:rPr>
            <w:rStyle w:val="-"/>
            <w:color w:val="auto"/>
            <w:lang w:val="en-US"/>
          </w:rPr>
          <w:t>@</w:t>
        </w:r>
        <w:r>
          <w:rPr>
            <w:rStyle w:val="-"/>
            <w:color w:val="auto"/>
            <w:lang w:val="en-US"/>
          </w:rPr>
          <w:t>islesv</w:t>
        </w:r>
        <w:r w:rsidRPr="0003413C">
          <w:rPr>
            <w:rStyle w:val="-"/>
            <w:color w:val="auto"/>
            <w:lang w:val="en-US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>
        <w:rPr>
          <w:lang w:val="en-US"/>
        </w:rPr>
        <w:t xml:space="preserve"> </w:t>
      </w:r>
    </w:p>
    <w:p w:rsidR="00AC4766" w:rsidRPr="0003413C" w:rsidRDefault="0003413C" w:rsidP="0003413C">
      <w:pPr>
        <w:pStyle w:val="Web"/>
        <w:shd w:val="clear" w:color="auto" w:fill="FFFFFF"/>
        <w:spacing w:before="0" w:beforeAutospacing="0" w:after="225" w:afterAutospacing="0"/>
        <w:jc w:val="right"/>
        <w:rPr>
          <w:rStyle w:val="a3"/>
          <w:color w:val="333333"/>
          <w:sz w:val="27"/>
          <w:szCs w:val="27"/>
          <w:lang w:val="en-US"/>
        </w:rPr>
      </w:pPr>
      <w:r w:rsidRPr="0003413C">
        <w:rPr>
          <w:rStyle w:val="a3"/>
          <w:color w:val="333333"/>
          <w:sz w:val="27"/>
          <w:szCs w:val="27"/>
          <w:lang w:val="en-US"/>
        </w:rPr>
        <w:t>11/02/2019</w:t>
      </w:r>
    </w:p>
    <w:p w:rsidR="00AC4766" w:rsidRPr="001E1466" w:rsidRDefault="001E1466" w:rsidP="00AC4766">
      <w:pPr>
        <w:pStyle w:val="Web"/>
        <w:shd w:val="clear" w:color="auto" w:fill="FFFFFF"/>
        <w:spacing w:before="0" w:beforeAutospacing="0" w:after="225" w:afterAutospacing="0"/>
        <w:rPr>
          <w:rStyle w:val="a3"/>
          <w:color w:val="333333"/>
          <w:sz w:val="27"/>
          <w:szCs w:val="27"/>
        </w:rPr>
      </w:pPr>
      <w:r w:rsidRPr="0003413C">
        <w:rPr>
          <w:rStyle w:val="a3"/>
          <w:color w:val="333333"/>
          <w:sz w:val="27"/>
          <w:szCs w:val="27"/>
          <w:lang w:val="en-US"/>
        </w:rPr>
        <w:t xml:space="preserve">                                               </w:t>
      </w:r>
      <w:r>
        <w:rPr>
          <w:rStyle w:val="a3"/>
          <w:color w:val="333333"/>
          <w:sz w:val="27"/>
          <w:szCs w:val="27"/>
        </w:rPr>
        <w:t xml:space="preserve">ΔΕΛΤΙΟ ΤΥΠΟΥ </w:t>
      </w:r>
    </w:p>
    <w:p w:rsidR="001E1466" w:rsidRDefault="00AC4766" w:rsidP="001E1466">
      <w:pPr>
        <w:pStyle w:val="Web"/>
        <w:shd w:val="clear" w:color="auto" w:fill="FFFFFF"/>
        <w:spacing w:before="0" w:beforeAutospacing="0" w:after="225" w:afterAutospacing="0"/>
        <w:rPr>
          <w:rStyle w:val="a3"/>
          <w:color w:val="333333"/>
          <w:sz w:val="27"/>
          <w:szCs w:val="27"/>
        </w:rPr>
      </w:pPr>
      <w:r>
        <w:rPr>
          <w:rStyle w:val="a3"/>
          <w:color w:val="333333"/>
          <w:sz w:val="27"/>
          <w:szCs w:val="27"/>
        </w:rPr>
        <w:t>Την προσοχή στα προληπτικά μέτρα για την αντιμετώπιση της έξαρσης της γρίπης, η οποία παρουσιάζει αυξητική τάση τόσο στην Ελλάδα όσο και σε άλλες ευρωπαϊκές χώρες, εφιστούν οι επιστήμονες του Κέντρου Ελέγχου και Πρόληψης Νοσημάτων (ΚΕΕΛΠΝΟ)</w:t>
      </w:r>
    </w:p>
    <w:p w:rsidR="006436D8" w:rsidRDefault="00561B11" w:rsidP="00561B11">
      <w:pPr>
        <w:pStyle w:val="Web"/>
        <w:shd w:val="clear" w:color="auto" w:fill="FFFFFF"/>
        <w:spacing w:before="0" w:beforeAutospacing="0" w:after="225" w:afterAutospacing="0"/>
        <w:jc w:val="both"/>
        <w:rPr>
          <w:rFonts w:ascii="Roboto" w:hAnsi="Roboto"/>
          <w:color w:val="222222"/>
          <w:sz w:val="27"/>
          <w:szCs w:val="27"/>
          <w:shd w:val="clear" w:color="auto" w:fill="FFFFFF"/>
        </w:rPr>
      </w:pPr>
      <w:r>
        <w:rPr>
          <w:rFonts w:ascii="Roboto" w:hAnsi="Roboto"/>
          <w:color w:val="222222"/>
          <w:sz w:val="27"/>
          <w:szCs w:val="27"/>
          <w:shd w:val="clear" w:color="auto" w:fill="FFFFFF"/>
        </w:rPr>
        <w:t>Ο ιός της γρίπης Η1Ν1 μεταδίδεται με τον ίδιο τρόπο που μεταδίδονται και όλες οι ιώσεις, από άνθρωπο σε άνθρωπο, μέσω σταγονιδίων που εκπέμπει στο περιβάλλον του ο ασθενής που βήχει ή φτερνίζεται. Ο ιός μπορεί να μεταδοθεί και έμμεσα, μέσω της επαφής των χεριών με το άψυχο περιβάλλον δηλαδή επιφάνειες, πόμολα, πληκτρολόγια Η/Υ, τηλέφωνο, διακόπτες, κ.α. όπου έχουν εναποτεθεί σταγονίδια με τον ιό της γρίπης. Ο ιός μπορεί να επιβιώσει στις επιφάνειες από 2-8 ώρες. Επίσης μπορεί να μεταδοθεί μέσω της επαφής των χεριών μας με τη μύτη, το στόμα ή τα μάτια.</w:t>
      </w:r>
    </w:p>
    <w:p w:rsidR="00561B11" w:rsidRDefault="00561B11" w:rsidP="00561B11">
      <w:pPr>
        <w:pStyle w:val="Web"/>
        <w:shd w:val="clear" w:color="auto" w:fill="FFFFFF"/>
        <w:spacing w:before="0" w:beforeAutospacing="0" w:after="225" w:afterAutospacing="0"/>
        <w:jc w:val="both"/>
        <w:rPr>
          <w:rFonts w:ascii="Roboto" w:hAnsi="Roboto"/>
          <w:color w:val="222222"/>
          <w:sz w:val="27"/>
          <w:szCs w:val="27"/>
          <w:shd w:val="clear" w:color="auto" w:fill="FFFFFF"/>
        </w:rPr>
      </w:pPr>
      <w:r w:rsidRPr="00561B11">
        <w:rPr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r w:rsidR="006436D8">
        <w:rPr>
          <w:rFonts w:ascii="Roboto" w:hAnsi="Roboto"/>
          <w:color w:val="222222"/>
          <w:sz w:val="27"/>
          <w:szCs w:val="27"/>
          <w:shd w:val="clear" w:color="auto" w:fill="FFFFFF"/>
        </w:rPr>
        <w:t>«Τα συμπτώματα της γρίπης Η1Ν1 περιλαμβάνουν: αιφνίδια έναρξη υψηλού πυρετού, βήχα, πόνο στους μύες και στις αρθρώσεις. Επίσης, μπορεί να εμφανιστεί καταρροή, πονόλαιμος, πονοκέφαλος, ρίγη, αίσθημα κόπωσης, διάρροια και έμετοι.</w:t>
      </w:r>
    </w:p>
    <w:p w:rsidR="00561B11" w:rsidRDefault="00561B11" w:rsidP="00561B11">
      <w:pPr>
        <w:pStyle w:val="Web"/>
        <w:shd w:val="clear" w:color="auto" w:fill="FFFFFF"/>
        <w:spacing w:before="0" w:beforeAutospacing="0" w:after="225" w:afterAutospacing="0"/>
        <w:rPr>
          <w:rFonts w:ascii="Roboto" w:hAnsi="Roboto"/>
          <w:color w:val="222222"/>
          <w:sz w:val="27"/>
          <w:szCs w:val="27"/>
          <w:shd w:val="clear" w:color="auto" w:fill="FFFFFF"/>
        </w:rPr>
      </w:pPr>
      <w:r>
        <w:rPr>
          <w:rFonts w:ascii="Roboto" w:hAnsi="Roboto"/>
          <w:color w:val="222222"/>
          <w:sz w:val="27"/>
          <w:szCs w:val="27"/>
          <w:shd w:val="clear" w:color="auto" w:fill="FFFFFF"/>
        </w:rPr>
        <w:t xml:space="preserve">Υπάρχουν ορισμένες κατηγορίες ατόμων, οι οποίες ονομάζονται «ομάδες υψηλού κινδύνου», γιατί στα άτομα αυτά ακόμα και μια κοινή γρίπη ενδέχεται να δημιουργήσει σοβαρά προβλήματα αλλά και επιπλοκές </w:t>
      </w:r>
      <w:r>
        <w:rPr>
          <w:rFonts w:ascii="Roboto" w:hAnsi="Roboto" w:hint="eastAsia"/>
          <w:color w:val="222222"/>
          <w:sz w:val="27"/>
          <w:szCs w:val="27"/>
          <w:shd w:val="clear" w:color="auto" w:fill="FFFFFF"/>
        </w:rPr>
        <w:t>όπως</w:t>
      </w:r>
      <w:r>
        <w:rPr>
          <w:rFonts w:ascii="Roboto" w:hAnsi="Roboto"/>
          <w:color w:val="222222"/>
          <w:sz w:val="27"/>
          <w:szCs w:val="27"/>
          <w:shd w:val="clear" w:color="auto" w:fill="FFFFFF"/>
        </w:rPr>
        <w:t xml:space="preserve"> είναι η</w:t>
      </w:r>
      <w:r w:rsidR="006436D8">
        <w:rPr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  <w:r>
        <w:rPr>
          <w:rFonts w:ascii="Roboto" w:hAnsi="Roboto"/>
          <w:color w:val="222222"/>
          <w:sz w:val="27"/>
          <w:szCs w:val="27"/>
          <w:shd w:val="clear" w:color="auto" w:fill="FFFFFF"/>
        </w:rPr>
        <w:t>πνευμονία.</w:t>
      </w:r>
      <w:r>
        <w:rPr>
          <w:rFonts w:ascii="Roboto" w:hAnsi="Roboto"/>
          <w:color w:val="222222"/>
          <w:sz w:val="27"/>
          <w:szCs w:val="27"/>
        </w:rPr>
        <w:br/>
      </w:r>
      <w:r>
        <w:rPr>
          <w:rFonts w:ascii="Roboto" w:hAnsi="Roboto"/>
          <w:color w:val="222222"/>
          <w:sz w:val="27"/>
          <w:szCs w:val="27"/>
          <w:shd w:val="clear" w:color="auto" w:fill="FFFFFF"/>
        </w:rPr>
        <w:t xml:space="preserve"> </w:t>
      </w:r>
    </w:p>
    <w:p w:rsidR="00561B11" w:rsidRDefault="00561B11" w:rsidP="00561B11">
      <w:pPr>
        <w:pStyle w:val="Web"/>
        <w:shd w:val="clear" w:color="auto" w:fill="FFFFFF"/>
        <w:spacing w:before="0" w:beforeAutospacing="0" w:after="225" w:afterAutospacing="0"/>
        <w:jc w:val="both"/>
        <w:rPr>
          <w:rFonts w:ascii="Roboto" w:hAnsi="Roboto"/>
          <w:color w:val="222222"/>
          <w:sz w:val="27"/>
          <w:szCs w:val="27"/>
          <w:shd w:val="clear" w:color="auto" w:fill="FFFFFF"/>
        </w:rPr>
      </w:pPr>
      <w:r>
        <w:rPr>
          <w:rFonts w:ascii="Roboto" w:hAnsi="Roboto"/>
          <w:color w:val="222222"/>
          <w:sz w:val="27"/>
          <w:szCs w:val="27"/>
          <w:shd w:val="clear" w:color="auto" w:fill="FFFFFF"/>
        </w:rPr>
        <w:t>Στις κατηγορίες αυτές ανήκουν :</w:t>
      </w:r>
    </w:p>
    <w:p w:rsidR="00561B11" w:rsidRDefault="00561B11" w:rsidP="00561B11">
      <w:pPr>
        <w:pStyle w:val="Web"/>
        <w:shd w:val="clear" w:color="auto" w:fill="FFFFFF"/>
        <w:spacing w:before="0" w:beforeAutospacing="0" w:after="225" w:afterAutospacing="0"/>
        <w:jc w:val="both"/>
        <w:rPr>
          <w:rFonts w:ascii="Roboto" w:hAnsi="Roboto"/>
          <w:color w:val="222222"/>
          <w:sz w:val="27"/>
          <w:szCs w:val="27"/>
          <w:shd w:val="clear" w:color="auto" w:fill="FFFFFF"/>
        </w:rPr>
      </w:pPr>
      <w:r>
        <w:rPr>
          <w:rFonts w:ascii="Roboto" w:hAnsi="Roboto"/>
          <w:color w:val="222222"/>
          <w:sz w:val="27"/>
          <w:szCs w:val="27"/>
        </w:rPr>
        <w:br/>
      </w:r>
      <w:r>
        <w:rPr>
          <w:rFonts w:ascii="Roboto" w:hAnsi="Roboto"/>
          <w:color w:val="222222"/>
          <w:sz w:val="27"/>
          <w:szCs w:val="27"/>
          <w:shd w:val="clear" w:color="auto" w:fill="FFFFFF"/>
        </w:rPr>
        <w:t>1. Παιδιά ηλικίας κάτω των 2 ετών και άτομα ηλικίας άνω των 65 ετών,</w:t>
      </w:r>
      <w:r>
        <w:rPr>
          <w:rFonts w:ascii="Roboto" w:hAnsi="Roboto"/>
          <w:color w:val="222222"/>
          <w:sz w:val="27"/>
          <w:szCs w:val="27"/>
        </w:rPr>
        <w:br/>
      </w:r>
      <w:r>
        <w:rPr>
          <w:rFonts w:ascii="Roboto" w:hAnsi="Roboto"/>
          <w:color w:val="222222"/>
          <w:sz w:val="27"/>
          <w:szCs w:val="27"/>
          <w:shd w:val="clear" w:color="auto" w:fill="FFFFFF"/>
        </w:rPr>
        <w:lastRenderedPageBreak/>
        <w:t>2. Γυναίκες που βρίσκονται σε κατάσταση εγκυμοσύνης,</w:t>
      </w:r>
      <w:r>
        <w:rPr>
          <w:rFonts w:ascii="Roboto" w:hAnsi="Roboto"/>
          <w:color w:val="222222"/>
          <w:sz w:val="27"/>
          <w:szCs w:val="27"/>
        </w:rPr>
        <w:br/>
      </w:r>
      <w:r>
        <w:rPr>
          <w:rFonts w:ascii="Roboto" w:hAnsi="Roboto"/>
          <w:color w:val="222222"/>
          <w:sz w:val="27"/>
          <w:szCs w:val="27"/>
          <w:shd w:val="clear" w:color="auto" w:fill="FFFFFF"/>
        </w:rPr>
        <w:t xml:space="preserve">3. Άτομα με καρδιαγγειακά νοσήματα, με χρόνια νοσήματα του αναπνευστικού, με άσθμα, με χρόνια νοσήματα μεταβολισμού όπως ο σακχαρώδης διαβήτης, με χρόνια νοσήματα του ήπατος και των νεφρών, με νοσήματα που επηρεάζουν τη λειτουργία του ανοσοποιητικού (χρόνια χρήση κορτιζόνης και νεοπλάσματα), με νευρολογικά και </w:t>
      </w:r>
      <w:proofErr w:type="spellStart"/>
      <w:r>
        <w:rPr>
          <w:rFonts w:ascii="Roboto" w:hAnsi="Roboto"/>
          <w:color w:val="222222"/>
          <w:sz w:val="27"/>
          <w:szCs w:val="27"/>
          <w:shd w:val="clear" w:color="auto" w:fill="FFFFFF"/>
        </w:rPr>
        <w:t>νευρομυικά</w:t>
      </w:r>
      <w:proofErr w:type="spellEnd"/>
      <w:r>
        <w:rPr>
          <w:rFonts w:ascii="Roboto" w:hAnsi="Roboto"/>
          <w:color w:val="222222"/>
          <w:sz w:val="27"/>
          <w:szCs w:val="27"/>
          <w:shd w:val="clear" w:color="auto" w:fill="FFFFFF"/>
        </w:rPr>
        <w:t xml:space="preserve"> νοσήματα, με νοσογόνο παχυσαρκία, με δρεπανοκυτταρική και </w:t>
      </w:r>
      <w:proofErr w:type="spellStart"/>
      <w:r>
        <w:rPr>
          <w:rFonts w:ascii="Roboto" w:hAnsi="Roboto"/>
          <w:color w:val="222222"/>
          <w:sz w:val="27"/>
          <w:szCs w:val="27"/>
          <w:shd w:val="clear" w:color="auto" w:fill="FFFFFF"/>
        </w:rPr>
        <w:t>μικροδρεπανοκυτταρική</w:t>
      </w:r>
      <w:proofErr w:type="spellEnd"/>
      <w:r>
        <w:rPr>
          <w:rFonts w:ascii="Roboto" w:hAnsi="Roboto"/>
          <w:color w:val="222222"/>
          <w:sz w:val="27"/>
          <w:szCs w:val="27"/>
          <w:shd w:val="clear" w:color="auto" w:fill="FFFFFF"/>
        </w:rPr>
        <w:t xml:space="preserve"> αναιμία και παιδιά που λαμβάνουν χρονίως ασπιρίνη.</w:t>
      </w:r>
    </w:p>
    <w:p w:rsidR="00561B11" w:rsidRDefault="00561B11" w:rsidP="001E1466">
      <w:pPr>
        <w:pStyle w:val="Web"/>
        <w:shd w:val="clear" w:color="auto" w:fill="FFFFFF"/>
        <w:spacing w:before="0" w:beforeAutospacing="0" w:after="225" w:afterAutospacing="0"/>
        <w:rPr>
          <w:rStyle w:val="a3"/>
          <w:color w:val="333333"/>
          <w:sz w:val="27"/>
          <w:szCs w:val="27"/>
        </w:rPr>
      </w:pPr>
    </w:p>
    <w:p w:rsidR="001E1466" w:rsidRPr="0003413C" w:rsidRDefault="001E1466" w:rsidP="001E1466">
      <w:pPr>
        <w:pStyle w:val="Web"/>
        <w:shd w:val="clear" w:color="auto" w:fill="FFFFFF"/>
        <w:spacing w:before="0" w:beforeAutospacing="0" w:after="225" w:afterAutospacing="0"/>
        <w:rPr>
          <w:rFonts w:ascii="Roboto" w:hAnsi="Roboto"/>
          <w:color w:val="222222"/>
          <w:sz w:val="27"/>
          <w:szCs w:val="27"/>
          <w:shd w:val="clear" w:color="auto" w:fill="FFFFFF"/>
        </w:rPr>
      </w:pPr>
      <w:r w:rsidRPr="0003413C">
        <w:rPr>
          <w:rFonts w:ascii="Roboto" w:hAnsi="Roboto"/>
          <w:b/>
          <w:color w:val="222222"/>
          <w:sz w:val="27"/>
          <w:szCs w:val="27"/>
          <w:shd w:val="clear" w:color="auto" w:fill="FFFFFF"/>
        </w:rPr>
        <w:t>Ο   Ιατρικός Σύλλογος  Λέσβου</w:t>
      </w:r>
      <w:r w:rsidRPr="0003413C">
        <w:rPr>
          <w:rFonts w:ascii="Roboto" w:hAnsi="Roboto"/>
          <w:color w:val="222222"/>
          <w:sz w:val="27"/>
          <w:szCs w:val="27"/>
          <w:shd w:val="clear" w:color="auto" w:fill="FFFFFF"/>
        </w:rPr>
        <w:t xml:space="preserve"> ο οποίος καλεί τους κατοίκους του νησιού να εμπιστευθούν τους γιατρούς του νησιού </w:t>
      </w:r>
      <w:r w:rsidRPr="0003413C">
        <w:rPr>
          <w:rFonts w:ascii="Roboto" w:hAnsi="Roboto" w:hint="eastAsia"/>
          <w:color w:val="222222"/>
          <w:sz w:val="27"/>
          <w:szCs w:val="27"/>
          <w:shd w:val="clear" w:color="auto" w:fill="FFFFFF"/>
        </w:rPr>
        <w:t>μας</w:t>
      </w:r>
      <w:r w:rsidRPr="0003413C">
        <w:rPr>
          <w:rFonts w:ascii="Roboto" w:hAnsi="Roboto"/>
          <w:color w:val="222222"/>
          <w:sz w:val="27"/>
          <w:szCs w:val="27"/>
          <w:shd w:val="clear" w:color="auto" w:fill="FFFFFF"/>
        </w:rPr>
        <w:t xml:space="preserve"> παρέχει σαφείς οδηγίες για την αντιμετώπιση του </w:t>
      </w:r>
      <w:proofErr w:type="spellStart"/>
      <w:r w:rsidRPr="0003413C">
        <w:rPr>
          <w:rFonts w:ascii="Roboto" w:hAnsi="Roboto"/>
          <w:color w:val="222222"/>
          <w:sz w:val="27"/>
          <w:szCs w:val="27"/>
          <w:shd w:val="clear" w:color="auto" w:fill="FFFFFF"/>
        </w:rPr>
        <w:t>ιου</w:t>
      </w:r>
      <w:proofErr w:type="spellEnd"/>
      <w:r w:rsidRPr="0003413C">
        <w:rPr>
          <w:rFonts w:ascii="Roboto" w:hAnsi="Roboto"/>
          <w:color w:val="222222"/>
          <w:sz w:val="27"/>
          <w:szCs w:val="27"/>
          <w:shd w:val="clear" w:color="auto" w:fill="FFFFFF"/>
        </w:rPr>
        <w:t xml:space="preserve"> Η1Ν1.</w:t>
      </w:r>
      <w:r w:rsidRPr="0003413C">
        <w:rPr>
          <w:rFonts w:ascii="Roboto" w:hAnsi="Roboto"/>
          <w:color w:val="222222"/>
          <w:sz w:val="27"/>
          <w:szCs w:val="27"/>
        </w:rPr>
        <w:br/>
      </w:r>
    </w:p>
    <w:p w:rsidR="001E1466" w:rsidRPr="0003413C" w:rsidRDefault="001E1466" w:rsidP="001E1466">
      <w:pPr>
        <w:pStyle w:val="Web"/>
        <w:shd w:val="clear" w:color="auto" w:fill="FFFFFF"/>
        <w:spacing w:before="0" w:beforeAutospacing="0" w:after="225" w:afterAutospacing="0"/>
        <w:rPr>
          <w:rStyle w:val="a3"/>
          <w:b w:val="0"/>
          <w:bCs w:val="0"/>
          <w:color w:val="333333"/>
          <w:sz w:val="27"/>
          <w:szCs w:val="27"/>
          <w:u w:val="single"/>
        </w:rPr>
      </w:pPr>
      <w:r w:rsidRPr="0003413C">
        <w:rPr>
          <w:rFonts w:ascii="Roboto" w:hAnsi="Roboto"/>
          <w:color w:val="222222"/>
          <w:sz w:val="27"/>
          <w:szCs w:val="27"/>
          <w:u w:val="single"/>
          <w:shd w:val="clear" w:color="auto" w:fill="FFFFFF"/>
        </w:rPr>
        <w:t>Αναφέρει τα εξής:</w:t>
      </w:r>
    </w:p>
    <w:p w:rsidR="0003413C" w:rsidRDefault="0003413C" w:rsidP="0003413C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7"/>
          <w:szCs w:val="27"/>
        </w:rPr>
      </w:pPr>
    </w:p>
    <w:p w:rsidR="00AC4766" w:rsidRDefault="00AC4766" w:rsidP="00AC476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Το πιο αποτελεσματικό όπλο για την πρόληψη της γρίπης, είναι ο εμβολιασμός και ιδιαίτερα των ευπαθών ομάδων (άτομα 60 ετών και άνω, εγκυμοσύνη, παιδιά και ενήλικες με χρόνια νοσήματα ή παχυσαρκία ή άλλους επιβαρυντικούς παράγοντες) αλλά και των επαγγελματιών υγείας και των ατόμων που έρχονται σε επαφή με βρέφη κάτω των 6 μηνών ή φροντίζουν άτομα με υποκείμενο νόσημα. Θεωρείται ασφαλής και συστήνεται για όλη τη διάρκεια του χειμώνα. Από το υπουργείο Υγείας έχουν διατεθεί δωρεάν αντιγριπικά εμβόλια στα νοσοκομεία, Κέντρα Υγείας και ΠΕΔΥ.</w:t>
      </w:r>
    </w:p>
    <w:p w:rsidR="00AC4766" w:rsidRDefault="00AC4766" w:rsidP="00AC476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Σημαντική είναι η έγκαιρη αναζήτηση ιατρικής βοήθειας και χρήσης </w:t>
      </w:r>
      <w:proofErr w:type="spellStart"/>
      <w:r>
        <w:rPr>
          <w:color w:val="333333"/>
          <w:sz w:val="27"/>
          <w:szCs w:val="27"/>
        </w:rPr>
        <w:t>αντι</w:t>
      </w:r>
      <w:proofErr w:type="spellEnd"/>
      <w:r>
        <w:rPr>
          <w:color w:val="333333"/>
          <w:sz w:val="27"/>
          <w:szCs w:val="27"/>
        </w:rPr>
        <w:t>-</w:t>
      </w:r>
      <w:proofErr w:type="spellStart"/>
      <w:r>
        <w:rPr>
          <w:color w:val="333333"/>
          <w:sz w:val="27"/>
          <w:szCs w:val="27"/>
        </w:rPr>
        <w:t>ιικών</w:t>
      </w:r>
      <w:proofErr w:type="spellEnd"/>
      <w:r>
        <w:rPr>
          <w:color w:val="333333"/>
          <w:sz w:val="27"/>
          <w:szCs w:val="27"/>
        </w:rPr>
        <w:t xml:space="preserve"> μετά από ιατρική εκτίμηση σε ασθενείς που ανήκουν σε ομάδα υψηλού κινδύνου και σε περιπτώσεις σοβαρών συμπτωμάτων γρίπης ή/και εμφάνισης επιπλοκών. Πρέπει να ξεκινά το ταχύτερο δυνατό, με απλή ιατρική συνταγή και χωρίς να αναμένεται η εργαστηριακή επιβεβαίωση, ιδιαίτερα στις ευπαθείς ομάδες του πληθυσμού.</w:t>
      </w:r>
    </w:p>
    <w:p w:rsidR="00AC4766" w:rsidRDefault="00AC4766" w:rsidP="00AC476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Η αυστηρή τήρηση των μέτρων αναπνευστικής υγιεινής και υγιεινής των χεριών, όπως η κάλυψη του βήχα και του φτερνίσματος με χαρτομάντιλο ή με το εσωτερικό του αγκώνα και το σχολαστικό πλύσιμο των χεριών (ιδιαίτερα μετά από επαφή με ασθενείς).</w:t>
      </w:r>
    </w:p>
    <w:p w:rsidR="00AC4766" w:rsidRDefault="00AC4766" w:rsidP="00AC476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Η αποφυγή συγχρωτισμού σε κλειστούς χώρους και για τους ασθενείς η πλήρης ανάρρωση τους πριν την επάνοδο στις συνήθεις δραστηριότητες τους.</w:t>
      </w:r>
    </w:p>
    <w:p w:rsidR="00AC4766" w:rsidRDefault="00AC4766" w:rsidP="00AC4766">
      <w:pPr>
        <w:pStyle w:val="Web"/>
        <w:shd w:val="clear" w:color="auto" w:fill="FFFFFF"/>
        <w:spacing w:before="0" w:beforeAutospacing="0" w:after="225" w:afterAutospacing="0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lastRenderedPageBreak/>
        <w:t>Ειδική αναφορά γίνεται από το ΚΕΕΛΠΝΟ στα σχολεία, όπου πρέπει να λαμβάνονται τα απαραίτητα μέτρα υγιεινής, τόσο από τους εκπαιδευτικούς όσο και από τους μαθητές.</w:t>
      </w:r>
    </w:p>
    <w:p w:rsidR="006436D8" w:rsidRDefault="006436D8" w:rsidP="00AC4766">
      <w:pPr>
        <w:pStyle w:val="Web"/>
        <w:shd w:val="clear" w:color="auto" w:fill="FFFFFF"/>
        <w:spacing w:before="0" w:beforeAutospacing="0" w:after="225" w:afterAutospacing="0"/>
        <w:rPr>
          <w:rStyle w:val="a3"/>
          <w:rFonts w:ascii="roboto condensed" w:hAnsi="roboto condensed"/>
          <w:color w:val="333333"/>
          <w:sz w:val="27"/>
          <w:szCs w:val="27"/>
        </w:rPr>
      </w:pPr>
    </w:p>
    <w:p w:rsidR="00AC4766" w:rsidRDefault="00AC4766" w:rsidP="00AC4766">
      <w:pPr>
        <w:pStyle w:val="Web"/>
        <w:shd w:val="clear" w:color="auto" w:fill="FFFFFF"/>
        <w:spacing w:before="0" w:beforeAutospacing="0" w:after="225" w:afterAutospacing="0"/>
        <w:rPr>
          <w:rFonts w:ascii="roboto condensed" w:hAnsi="roboto condensed"/>
          <w:color w:val="333333"/>
          <w:sz w:val="27"/>
          <w:szCs w:val="27"/>
        </w:rPr>
      </w:pPr>
      <w:r>
        <w:rPr>
          <w:rStyle w:val="a3"/>
          <w:rFonts w:ascii="roboto condensed" w:hAnsi="roboto condensed"/>
          <w:color w:val="333333"/>
          <w:sz w:val="27"/>
          <w:szCs w:val="27"/>
        </w:rPr>
        <w:t>Αυτά είναι:</w:t>
      </w:r>
    </w:p>
    <w:p w:rsidR="00AC4766" w:rsidRDefault="00AC4766" w:rsidP="00AC47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6" w:lineRule="atLeast"/>
        <w:rPr>
          <w:rFonts w:ascii="roboto condensed" w:hAnsi="roboto condensed"/>
          <w:color w:val="333333"/>
          <w:sz w:val="27"/>
          <w:szCs w:val="27"/>
        </w:rPr>
      </w:pPr>
      <w:r>
        <w:rPr>
          <w:rFonts w:ascii="roboto condensed" w:hAnsi="roboto condensed"/>
          <w:color w:val="333333"/>
          <w:sz w:val="27"/>
          <w:szCs w:val="27"/>
        </w:rPr>
        <w:t>καλός και συχνός αερισμός των αιθουσών</w:t>
      </w:r>
    </w:p>
    <w:p w:rsidR="00AC4766" w:rsidRDefault="00AC4766" w:rsidP="00AC47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6" w:lineRule="atLeast"/>
        <w:rPr>
          <w:rFonts w:ascii="roboto condensed" w:hAnsi="roboto condensed"/>
          <w:color w:val="333333"/>
          <w:sz w:val="27"/>
          <w:szCs w:val="27"/>
        </w:rPr>
      </w:pPr>
      <w:r>
        <w:rPr>
          <w:rFonts w:ascii="roboto condensed" w:hAnsi="roboto condensed"/>
          <w:color w:val="333333"/>
          <w:sz w:val="27"/>
          <w:szCs w:val="27"/>
        </w:rPr>
        <w:t>τακτικό πλύσιμο χεριών</w:t>
      </w:r>
    </w:p>
    <w:p w:rsidR="00AC4766" w:rsidRDefault="00AC4766" w:rsidP="00AC47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6" w:lineRule="atLeast"/>
        <w:rPr>
          <w:rFonts w:ascii="roboto condensed" w:hAnsi="roboto condensed"/>
          <w:color w:val="333333"/>
          <w:sz w:val="27"/>
          <w:szCs w:val="27"/>
        </w:rPr>
      </w:pPr>
      <w:r>
        <w:rPr>
          <w:rFonts w:ascii="roboto condensed" w:hAnsi="roboto condensed"/>
          <w:color w:val="333333"/>
          <w:sz w:val="27"/>
          <w:szCs w:val="27"/>
        </w:rPr>
        <w:t>βήχας και φτέρνισμα σε χαρτομάντιλο ή την εσωτερική επιφάνεια του αγκώνα</w:t>
      </w:r>
    </w:p>
    <w:p w:rsidR="00AC4766" w:rsidRDefault="00AC4766" w:rsidP="00AC47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6" w:lineRule="atLeast"/>
        <w:rPr>
          <w:rFonts w:ascii="roboto condensed" w:hAnsi="roboto condensed"/>
          <w:color w:val="333333"/>
          <w:sz w:val="27"/>
          <w:szCs w:val="27"/>
        </w:rPr>
      </w:pPr>
      <w:r>
        <w:rPr>
          <w:rFonts w:ascii="roboto condensed" w:hAnsi="roboto condensed"/>
          <w:color w:val="333333"/>
          <w:sz w:val="27"/>
          <w:szCs w:val="27"/>
        </w:rPr>
        <w:t>όσοι νοσούν επιβάλλεται να μένουν στο σπίτι</w:t>
      </w:r>
    </w:p>
    <w:p w:rsidR="0003413C" w:rsidRDefault="0003413C" w:rsidP="0003413C">
      <w:pPr>
        <w:jc w:val="center"/>
      </w:pPr>
    </w:p>
    <w:p w:rsidR="0003413C" w:rsidRDefault="0003413C" w:rsidP="0003413C">
      <w:pPr>
        <w:jc w:val="center"/>
      </w:pPr>
    </w:p>
    <w:p w:rsidR="009D374C" w:rsidRDefault="0003413C" w:rsidP="0003413C">
      <w:pPr>
        <w:jc w:val="center"/>
      </w:pPr>
      <w:r>
        <w:t>Εκ του Ιατρικού Συλλόγου Λέσβου</w:t>
      </w:r>
    </w:p>
    <w:p w:rsidR="0003413C" w:rsidRDefault="0003413C" w:rsidP="0003413C">
      <w:pPr>
        <w:jc w:val="center"/>
      </w:pPr>
    </w:p>
    <w:p w:rsidR="0003413C" w:rsidRDefault="0003413C" w:rsidP="0003413C">
      <w:pPr>
        <w:jc w:val="center"/>
      </w:pPr>
    </w:p>
    <w:p w:rsidR="0003413C" w:rsidRDefault="0003413C" w:rsidP="0003413C">
      <w:pPr>
        <w:jc w:val="center"/>
      </w:pPr>
    </w:p>
    <w:p w:rsidR="0003413C" w:rsidRDefault="0003413C" w:rsidP="0003413C">
      <w:pPr>
        <w:jc w:val="center"/>
      </w:pPr>
    </w:p>
    <w:p w:rsidR="0003413C" w:rsidRDefault="0003413C" w:rsidP="0003413C">
      <w:pPr>
        <w:jc w:val="center"/>
      </w:pPr>
      <w:r>
        <w:t>Ο ΠΡΟΕΔΡΟΣ</w:t>
      </w:r>
    </w:p>
    <w:p w:rsidR="0003413C" w:rsidRDefault="0003413C" w:rsidP="0003413C">
      <w:pPr>
        <w:jc w:val="center"/>
      </w:pPr>
      <w:r>
        <w:t>Π. ΠΡΟΒΕΤΖΑΣ</w:t>
      </w:r>
    </w:p>
    <w:sectPr w:rsidR="0003413C" w:rsidSect="009D37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942BC"/>
    <w:multiLevelType w:val="multilevel"/>
    <w:tmpl w:val="D77E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C73CA8"/>
    <w:multiLevelType w:val="multilevel"/>
    <w:tmpl w:val="FC945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AC4766"/>
    <w:rsid w:val="00030D16"/>
    <w:rsid w:val="0003413C"/>
    <w:rsid w:val="000B6BEF"/>
    <w:rsid w:val="001804A4"/>
    <w:rsid w:val="001E1466"/>
    <w:rsid w:val="00561B11"/>
    <w:rsid w:val="006436D8"/>
    <w:rsid w:val="009D374C"/>
    <w:rsid w:val="00AC4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AC4766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AC47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954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26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yllogos@islesv.g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85</TotalTime>
  <Pages>3</Pages>
  <Words>711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3</cp:revision>
  <dcterms:created xsi:type="dcterms:W3CDTF">2019-02-11T09:01:00Z</dcterms:created>
  <dcterms:modified xsi:type="dcterms:W3CDTF">2019-02-11T10:47:00Z</dcterms:modified>
</cp:coreProperties>
</file>